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F" w:rsidRPr="00A52331" w:rsidRDefault="0032797F" w:rsidP="001B3FBC">
      <w:pPr>
        <w:autoSpaceDE w:val="0"/>
        <w:autoSpaceDN w:val="0"/>
        <w:adjustRightInd w:val="0"/>
        <w:spacing w:after="0"/>
        <w:jc w:val="center"/>
        <w:rPr>
          <w:rFonts w:cs="MicrosoftSansSerif"/>
          <w:b/>
        </w:rPr>
      </w:pPr>
      <w:r w:rsidRPr="00A52331">
        <w:rPr>
          <w:rFonts w:cs="MicrosoftSansSerif"/>
          <w:b/>
        </w:rPr>
        <w:t>Get Started: Express Test Step 1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Use the Create an Express Test option when you know which standards the assessment will cover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and</w:t>
      </w:r>
      <w:proofErr w:type="gramEnd"/>
      <w:r w:rsidRPr="00A52331">
        <w:rPr>
          <w:rFonts w:cs="MicrosoftSansSerif"/>
        </w:rPr>
        <w:t xml:space="preserve"> when your school or district has a robust Item Central. When creating an express test, the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assessment</w:t>
      </w:r>
      <w:proofErr w:type="gramEnd"/>
      <w:r w:rsidRPr="00A52331">
        <w:rPr>
          <w:rFonts w:cs="MicrosoftSansSerif"/>
        </w:rPr>
        <w:t xml:space="preserve"> is based on a test “blueprint” or high-level benchmarking goals.</w:t>
      </w:r>
    </w:p>
    <w:p w:rsidR="001B3FBC" w:rsidRPr="00A52331" w:rsidRDefault="001B3FBC" w:rsidP="0032797F">
      <w:pPr>
        <w:autoSpaceDE w:val="0"/>
        <w:autoSpaceDN w:val="0"/>
        <w:adjustRightInd w:val="0"/>
        <w:spacing w:after="0"/>
        <w:rPr>
          <w:rFonts w:cs="MicrosoftSansSerif"/>
        </w:rPr>
      </w:pP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Tip: Users with few or no items in Item Central may still prefer to choose this workflow to speed test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creation</w:t>
      </w:r>
      <w:proofErr w:type="gramEnd"/>
      <w:r w:rsidRPr="00A52331">
        <w:rPr>
          <w:rFonts w:cs="MicrosoftSansSerif"/>
        </w:rPr>
        <w:t xml:space="preserve"> by creating blank items that are pre-mapped to standards.</w:t>
      </w:r>
    </w:p>
    <w:p w:rsidR="001B3FBC" w:rsidRPr="00A52331" w:rsidRDefault="001B3FBC" w:rsidP="0032797F">
      <w:pPr>
        <w:autoSpaceDE w:val="0"/>
        <w:autoSpaceDN w:val="0"/>
        <w:adjustRightInd w:val="0"/>
        <w:spacing w:after="0"/>
        <w:rPr>
          <w:rFonts w:cs="MicrosoftSansSerif"/>
        </w:rPr>
      </w:pPr>
    </w:p>
    <w:p w:rsidR="001B3FBC" w:rsidRPr="00A52331" w:rsidRDefault="0032797F" w:rsidP="003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Hover over Assessment Admin and click Create</w:t>
      </w:r>
    </w:p>
    <w:p w:rsidR="001B3FBC" w:rsidRPr="00A52331" w:rsidRDefault="0032797F" w:rsidP="003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 xml:space="preserve"> Click Start Now under Create an Express Test.</w:t>
      </w:r>
    </w:p>
    <w:p w:rsidR="0032797F" w:rsidRPr="00A52331" w:rsidRDefault="0032797F" w:rsidP="003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 xml:space="preserve"> Complete the test details using the online form: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Test Name – Enter the name of the test. This name will display in other parts of Assessment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r w:rsidRPr="00A52331">
        <w:rPr>
          <w:rFonts w:cs="MicrosoftSansSerif"/>
        </w:rPr>
        <w:t>Admin.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Subject – Choose a subject of the test.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Grade Level – Choose a grade level.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Institution Source – Optional: Defines where the information comes from (e.g. district,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region</w:t>
      </w:r>
      <w:proofErr w:type="gramEnd"/>
      <w:r w:rsidRPr="00A52331">
        <w:rPr>
          <w:rFonts w:cs="MicrosoftSansSerif"/>
        </w:rPr>
        <w:t>). Most users will not change the default. This field option is only available to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administrators</w:t>
      </w:r>
      <w:proofErr w:type="gramEnd"/>
      <w:r w:rsidRPr="00A52331">
        <w:rPr>
          <w:rFonts w:cs="MicrosoftSansSerif"/>
        </w:rPr>
        <w:t>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Test Category – Choose the category of the test such as District Benchmark, My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r w:rsidRPr="00A52331">
        <w:rPr>
          <w:rFonts w:cs="MicrosoftSansSerif"/>
        </w:rPr>
        <w:t>Classroom.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Score Type - The selected score type will be displayed for this test on an Item Analysis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Report, Classroom Assessment Monitor, Analysis Spreadsheet, and Student Profile.</w:t>
      </w:r>
      <w:proofErr w:type="gramEnd"/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r w:rsidRPr="00A52331">
        <w:rPr>
          <w:rFonts w:cs="MicrosoftSansSerif"/>
        </w:rPr>
        <w:t>Assessment Admin: User Guide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Unanswered Questions - Select to include or exclude unanswered questions from the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test</w:t>
      </w:r>
      <w:proofErr w:type="gramEnd"/>
      <w:r w:rsidRPr="00A52331">
        <w:rPr>
          <w:rFonts w:cs="MicrosoftSansSerif"/>
        </w:rPr>
        <w:t xml:space="preserve"> score. This option is available for Classroom tests only.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Test Focus – Applies only when English Language and Literature is selected as the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r w:rsidRPr="00A52331">
        <w:rPr>
          <w:rFonts w:cs="MicrosoftSansSerif"/>
        </w:rPr>
        <w:t>Subject. Choose between ELA, Reading, or Writing. Choose ELA when the test does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not</w:t>
      </w:r>
      <w:proofErr w:type="gramEnd"/>
      <w:r w:rsidRPr="00A52331">
        <w:rPr>
          <w:rFonts w:cs="MicrosoftSansSerif"/>
        </w:rPr>
        <w:t xml:space="preserve"> fit into the Reading or Writing categories.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Preferred Standards Document – The standards document the items you would like to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add</w:t>
      </w:r>
      <w:proofErr w:type="gramEnd"/>
      <w:r w:rsidRPr="00A52331">
        <w:rPr>
          <w:rFonts w:cs="MicrosoftSansSerif"/>
        </w:rPr>
        <w:t xml:space="preserve"> are mapped to. You may change this document later.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Answer Key Only – Generates only the answer key without the question and answer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content</w:t>
      </w:r>
      <w:proofErr w:type="gramEnd"/>
      <w:r w:rsidRPr="00A52331">
        <w:rPr>
          <w:rFonts w:cs="MicrosoftSansSerif"/>
        </w:rPr>
        <w:t>. Although no actual question stem and choice text will be shown on the answer</w:t>
      </w:r>
    </w:p>
    <w:p w:rsidR="0032797F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key</w:t>
      </w:r>
      <w:proofErr w:type="gramEnd"/>
      <w:r w:rsidRPr="00A52331">
        <w:rPr>
          <w:rFonts w:cs="MicrosoftSansSerif"/>
        </w:rPr>
        <w:t>, each item requires an item type, correct answer choice, point value, and standard</w:t>
      </w:r>
    </w:p>
    <w:p w:rsidR="001B3FBC" w:rsidRPr="00A52331" w:rsidRDefault="0032797F" w:rsidP="001B3FBC">
      <w:pPr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alignment</w:t>
      </w:r>
      <w:proofErr w:type="gramEnd"/>
    </w:p>
    <w:p w:rsidR="001B3FBC" w:rsidRPr="00A52331" w:rsidRDefault="0032797F" w:rsidP="001B3FB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Item Settings - Select options to customize individual test items.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Enable Text Formatting - Select whether to Use Item Settings defined at the item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level</w:t>
      </w:r>
      <w:proofErr w:type="gramEnd"/>
      <w:r w:rsidRPr="00A52331">
        <w:rPr>
          <w:rFonts w:cs="MicrosoftSansSerif"/>
        </w:rPr>
        <w:t xml:space="preserve"> or to use the global test settings defined here. You can enable or disable text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formatting</w:t>
      </w:r>
      <w:proofErr w:type="gramEnd"/>
      <w:r w:rsidRPr="00A52331">
        <w:rPr>
          <w:rFonts w:cs="MicrosoftSansSerif"/>
        </w:rPr>
        <w:t xml:space="preserve"> for open response items. When text formatting is enabled, an enhanced text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editor</w:t>
      </w:r>
      <w:proofErr w:type="gramEnd"/>
      <w:r w:rsidRPr="00A52331">
        <w:rPr>
          <w:rFonts w:cs="MicrosoftSansSerif"/>
        </w:rPr>
        <w:t xml:space="preserve"> will be available to students during test taking, enabling them to format their written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responses</w:t>
      </w:r>
      <w:proofErr w:type="gramEnd"/>
      <w:r w:rsidRPr="00A52331">
        <w:rPr>
          <w:rFonts w:cs="MicrosoftSansSerif"/>
        </w:rPr>
        <w:t xml:space="preserve"> for test items. This option is not compatible with screen readers. Select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r w:rsidRPr="00A52331">
        <w:rPr>
          <w:rFonts w:cs="MicrosoftSansSerif"/>
        </w:rPr>
        <w:t>Enable Special Character Palette to allow students to use special characters for languages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in</w:t>
      </w:r>
      <w:proofErr w:type="gramEnd"/>
      <w:r w:rsidRPr="00A52331">
        <w:rPr>
          <w:rFonts w:cs="MicrosoftSansSerif"/>
        </w:rPr>
        <w:t xml:space="preserve"> the enhanced text editor. You can also enable a grammar and spell checker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for</w:t>
      </w:r>
      <w:proofErr w:type="gramEnd"/>
      <w:r w:rsidRPr="00A52331">
        <w:rPr>
          <w:rFonts w:cs="MicrosoftSansSerif"/>
        </w:rPr>
        <w:t xml:space="preserve"> students in the enhanced text editor (these work only with English).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Multiple Choice Answer Layout- Provides the option to choose a table layout for the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multiple</w:t>
      </w:r>
      <w:proofErr w:type="gramEnd"/>
      <w:r w:rsidRPr="00A52331">
        <w:rPr>
          <w:rFonts w:cs="MicrosoftSansSerif"/>
        </w:rPr>
        <w:t xml:space="preserve"> choice test questions and answers. This option allows those schools and districts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that</w:t>
      </w:r>
      <w:proofErr w:type="gramEnd"/>
      <w:r w:rsidRPr="00A52331">
        <w:rPr>
          <w:rFonts w:cs="MicrosoftSansSerif"/>
        </w:rPr>
        <w:t xml:space="preserve"> use a table layout for multiple choice items to choose the required layout.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 xml:space="preserve">Enable Tools &amp; </w:t>
      </w:r>
      <w:proofErr w:type="spellStart"/>
      <w:r w:rsidRPr="00A52331">
        <w:rPr>
          <w:rFonts w:cs="MicrosoftSansSerif"/>
        </w:rPr>
        <w:t>Manipulatives</w:t>
      </w:r>
      <w:proofErr w:type="spellEnd"/>
      <w:r w:rsidRPr="00A52331">
        <w:rPr>
          <w:rFonts w:cs="MicrosoftSansSerif"/>
        </w:rPr>
        <w:t xml:space="preserve"> - Allows tools and </w:t>
      </w:r>
      <w:proofErr w:type="spellStart"/>
      <w:r w:rsidRPr="00A52331">
        <w:rPr>
          <w:rFonts w:cs="MicrosoftSansSerif"/>
        </w:rPr>
        <w:t>manipulatives</w:t>
      </w:r>
      <w:proofErr w:type="spellEnd"/>
      <w:r w:rsidRPr="00A52331">
        <w:rPr>
          <w:rFonts w:cs="MicrosoftSansSerif"/>
        </w:rPr>
        <w:t xml:space="preserve"> to be used on both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online</w:t>
      </w:r>
      <w:proofErr w:type="gramEnd"/>
      <w:r w:rsidRPr="00A52331">
        <w:rPr>
          <w:rFonts w:cs="MicrosoftSansSerif"/>
        </w:rPr>
        <w:t xml:space="preserve"> and printed tests. When you select this option, you can select the specific tools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and</w:t>
      </w:r>
      <w:proofErr w:type="gramEnd"/>
      <w:r w:rsidRPr="00A52331">
        <w:rPr>
          <w:rFonts w:cs="MicrosoftSansSerif"/>
        </w:rPr>
        <w:t xml:space="preserve"> </w:t>
      </w:r>
      <w:proofErr w:type="spellStart"/>
      <w:r w:rsidRPr="00A52331">
        <w:rPr>
          <w:rFonts w:cs="MicrosoftSansSerif"/>
        </w:rPr>
        <w:t>manipulatives</w:t>
      </w:r>
      <w:proofErr w:type="spellEnd"/>
      <w:r w:rsidRPr="00A52331">
        <w:rPr>
          <w:rFonts w:cs="MicrosoftSansSerif"/>
        </w:rPr>
        <w:t xml:space="preserve"> you want to include on a test. Select whether to Use Item Settings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defined</w:t>
      </w:r>
      <w:proofErr w:type="gramEnd"/>
      <w:r w:rsidRPr="00A52331">
        <w:rPr>
          <w:rFonts w:cs="MicrosoftSansSerif"/>
        </w:rPr>
        <w:t xml:space="preserve"> at the item level or to use the global test settings defined here. The following</w:t>
      </w:r>
    </w:p>
    <w:p w:rsidR="0032797F" w:rsidRPr="00A52331" w:rsidRDefault="0032797F" w:rsidP="001B3FBC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tools</w:t>
      </w:r>
      <w:proofErr w:type="gramEnd"/>
      <w:r w:rsidRPr="00A52331">
        <w:rPr>
          <w:rFonts w:cs="MicrosoftSansSerif"/>
        </w:rPr>
        <w:t xml:space="preserve"> are supported in the online Test Tunnel and Schoolnet Secure Tester: four-function</w:t>
      </w:r>
    </w:p>
    <w:p w:rsidR="0032797F" w:rsidRPr="00A52331" w:rsidRDefault="0032797F" w:rsidP="00A52331">
      <w:pPr>
        <w:tabs>
          <w:tab w:val="left" w:pos="720"/>
        </w:tabs>
        <w:autoSpaceDE w:val="0"/>
        <w:autoSpaceDN w:val="0"/>
        <w:adjustRightInd w:val="0"/>
        <w:spacing w:after="0"/>
        <w:ind w:left="1080"/>
        <w:rPr>
          <w:rFonts w:cs="MicrosoftSansSerif"/>
        </w:rPr>
      </w:pPr>
      <w:proofErr w:type="gramStart"/>
      <w:r w:rsidRPr="00A52331">
        <w:rPr>
          <w:rFonts w:cs="MicrosoftSansSerif"/>
        </w:rPr>
        <w:t>calculator</w:t>
      </w:r>
      <w:proofErr w:type="gramEnd"/>
      <w:r w:rsidRPr="00A52331">
        <w:rPr>
          <w:rFonts w:cs="MicrosoftSansSerif"/>
        </w:rPr>
        <w:t xml:space="preserve">, scientific calculator, graphing calculator. The following </w:t>
      </w:r>
      <w:proofErr w:type="spellStart"/>
      <w:r w:rsidRPr="00A52331">
        <w:rPr>
          <w:rFonts w:cs="MicrosoftSansSerif"/>
        </w:rPr>
        <w:t>manipulatives</w:t>
      </w:r>
      <w:proofErr w:type="spellEnd"/>
      <w:r w:rsidRPr="00A52331">
        <w:rPr>
          <w:rFonts w:cs="MicrosoftSansSerif"/>
        </w:rPr>
        <w:t xml:space="preserve"> are</w:t>
      </w:r>
      <w:r w:rsidR="00A52331" w:rsidRPr="00A52331">
        <w:rPr>
          <w:rFonts w:cs="MicrosoftSansSerif"/>
        </w:rPr>
        <w:t xml:space="preserve"> </w:t>
      </w:r>
      <w:r w:rsidRPr="00A52331">
        <w:rPr>
          <w:rFonts w:cs="MicrosoftSansSerif"/>
        </w:rPr>
        <w:t>supported: protractor, compass, rulers, centimeter ruler, and a unit ruler (a ruler without</w:t>
      </w:r>
    </w:p>
    <w:p w:rsidR="002B7D5C" w:rsidRPr="00A52331" w:rsidRDefault="0032797F" w:rsidP="002B7D5C">
      <w:pPr>
        <w:tabs>
          <w:tab w:val="left" w:pos="720"/>
        </w:tabs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a</w:t>
      </w:r>
      <w:proofErr w:type="gramEnd"/>
      <w:r w:rsidRPr="00A52331">
        <w:rPr>
          <w:rFonts w:cs="MicrosoftSansSerif"/>
        </w:rPr>
        <w:t xml:space="preserve"> specific unit of measurement). For more information, see About Tools and </w:t>
      </w:r>
      <w:proofErr w:type="spellStart"/>
      <w:r w:rsidRPr="00A52331">
        <w:rPr>
          <w:rFonts w:cs="MicrosoftSansSerif"/>
        </w:rPr>
        <w:t>Manipulatives</w:t>
      </w:r>
      <w:proofErr w:type="spellEnd"/>
      <w:r w:rsidRPr="00A52331">
        <w:rPr>
          <w:rFonts w:cs="MicrosoftSansSerif"/>
        </w:rPr>
        <w:t>.</w:t>
      </w:r>
    </w:p>
    <w:p w:rsidR="002B7D5C" w:rsidRPr="00A52331" w:rsidRDefault="002B7D5C" w:rsidP="002B7D5C">
      <w:pPr>
        <w:tabs>
          <w:tab w:val="left" w:pos="720"/>
        </w:tabs>
        <w:autoSpaceDE w:val="0"/>
        <w:autoSpaceDN w:val="0"/>
        <w:adjustRightInd w:val="0"/>
        <w:spacing w:after="0"/>
        <w:rPr>
          <w:rFonts w:cs="MicrosoftSansSerif"/>
        </w:rPr>
      </w:pPr>
    </w:p>
    <w:p w:rsidR="0032797F" w:rsidRPr="00A52331" w:rsidRDefault="0032797F" w:rsidP="002B7D5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Enter Test Item Settings - Select options to customize individual test items.</w:t>
      </w:r>
    </w:p>
    <w:p w:rsidR="002B7D5C" w:rsidRPr="00A52331" w:rsidRDefault="002B7D5C" w:rsidP="002B7D5C">
      <w:pPr>
        <w:pStyle w:val="ListParagraph"/>
        <w:tabs>
          <w:tab w:val="left" w:pos="720"/>
        </w:tabs>
        <w:autoSpaceDE w:val="0"/>
        <w:autoSpaceDN w:val="0"/>
        <w:adjustRightInd w:val="0"/>
        <w:spacing w:after="0"/>
        <w:rPr>
          <w:rFonts w:cs="MicrosoftSansSerif"/>
        </w:rPr>
      </w:pP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Student Comments - Provides students the ability to enter or update feedback about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the</w:t>
      </w:r>
      <w:proofErr w:type="gramEnd"/>
      <w:r w:rsidRPr="00A52331">
        <w:rPr>
          <w:rFonts w:cs="MicrosoftSansSerif"/>
        </w:rPr>
        <w:t xml:space="preserve"> test and/or items. Select to allow students to either Comment at the end of the test,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to</w:t>
      </w:r>
      <w:proofErr w:type="gramEnd"/>
      <w:r w:rsidRPr="00A52331">
        <w:rPr>
          <w:rFonts w:cs="MicrosoftSansSerif"/>
        </w:rPr>
        <w:t xml:space="preserve"> Comment on each item, or leave blank to remove student comments for the test.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r w:rsidRPr="00A52331">
        <w:rPr>
          <w:rFonts w:cs="MicrosoftSansSerif"/>
        </w:rPr>
        <w:t>This item setting cannot be changed once the test is scheduled. These comments display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on</w:t>
      </w:r>
      <w:proofErr w:type="gramEnd"/>
      <w:r w:rsidRPr="00A52331">
        <w:rPr>
          <w:rFonts w:cs="MicrosoftSansSerif"/>
        </w:rPr>
        <w:t xml:space="preserve"> the Score page.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r w:rsidRPr="00A52331">
        <w:rPr>
          <w:rFonts w:cs="MicrosoftSansSerif"/>
        </w:rPr>
        <w:t>Assessment Admin: User Guide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Capture teacher comments on Answer Sheets - Choose Yes to add space on the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printed</w:t>
      </w:r>
      <w:proofErr w:type="gramEnd"/>
      <w:r w:rsidRPr="00A52331">
        <w:rPr>
          <w:rFonts w:cs="MicrosoftSansSerif"/>
        </w:rPr>
        <w:t xml:space="preserve"> answer sheets for teacher comments. This option is automatically set to No and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may</w:t>
      </w:r>
      <w:proofErr w:type="gramEnd"/>
      <w:r w:rsidRPr="00A52331">
        <w:rPr>
          <w:rFonts w:cs="MicrosoftSansSerif"/>
        </w:rPr>
        <w:t xml:space="preserve"> only be updated prior to scheduling a test.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Enable Student Self-Assessment - Select this option to add a student self-assessment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to</w:t>
      </w:r>
      <w:proofErr w:type="gramEnd"/>
      <w:r w:rsidRPr="00A52331">
        <w:rPr>
          <w:rFonts w:cs="MicrosoftSansSerif"/>
        </w:rPr>
        <w:t xml:space="preserve"> this test.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Hide Item Content from Test Results - Test content for items or passages are hidden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from</w:t>
      </w:r>
      <w:proofErr w:type="gramEnd"/>
      <w:r w:rsidRPr="00A52331">
        <w:rPr>
          <w:rFonts w:cs="MicrosoftSansSerif"/>
        </w:rPr>
        <w:t xml:space="preserve"> students and parents when reviewing test results. This option is useful for tests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that</w:t>
      </w:r>
      <w:proofErr w:type="gramEnd"/>
      <w:r w:rsidRPr="00A52331">
        <w:rPr>
          <w:rFonts w:cs="MicrosoftSansSerif"/>
        </w:rPr>
        <w:t xml:space="preserve"> will be reused.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Wingdings-Regular"/>
        </w:rPr>
        <w:t>l</w:t>
      </w:r>
      <w:proofErr w:type="gramEnd"/>
      <w:r w:rsidRPr="00A52331">
        <w:rPr>
          <w:rFonts w:cs="Wingdings-Regular"/>
        </w:rPr>
        <w:t xml:space="preserve"> </w:t>
      </w:r>
      <w:r w:rsidRPr="00A52331">
        <w:rPr>
          <w:rFonts w:cs="MicrosoftSansSerif"/>
        </w:rPr>
        <w:t>Number of Items - Provides an option to specify the number of items on the test.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r w:rsidRPr="00A52331">
        <w:rPr>
          <w:rFonts w:cs="MicrosoftSansSerif"/>
        </w:rPr>
        <w:t>6. Click Select Standards to define your test map when you have filled in all fields and are ready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to</w:t>
      </w:r>
      <w:proofErr w:type="gramEnd"/>
      <w:r w:rsidRPr="00A52331">
        <w:rPr>
          <w:rFonts w:cs="MicrosoftSansSerif"/>
        </w:rPr>
        <w:t xml:space="preserve"> continue, or click Cancel to go back to the create main page. See Define Your Test Map for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ind w:left="1440"/>
        <w:rPr>
          <w:rFonts w:cs="MicrosoftSansSerif"/>
        </w:rPr>
      </w:pPr>
      <w:proofErr w:type="gramStart"/>
      <w:r w:rsidRPr="00A52331">
        <w:rPr>
          <w:rFonts w:cs="MicrosoftSansSerif"/>
        </w:rPr>
        <w:t>details</w:t>
      </w:r>
      <w:proofErr w:type="gramEnd"/>
      <w:r w:rsidRPr="00A52331">
        <w:rPr>
          <w:rFonts w:cs="MicrosoftSansSerif"/>
        </w:rPr>
        <w:t>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jc w:val="center"/>
        <w:rPr>
          <w:rFonts w:cs="MicrosoftSansSerif"/>
          <w:b/>
        </w:rPr>
      </w:pPr>
      <w:r w:rsidRPr="00A52331">
        <w:rPr>
          <w:rFonts w:cs="MicrosoftSansSerif"/>
          <w:b/>
        </w:rPr>
        <w:t>Define Your Test Map: Express Test Step 2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The next step in building an express test is to define the components of the items to be included on a</w:t>
      </w:r>
    </w:p>
    <w:p w:rsidR="0032797F" w:rsidRPr="00A52331" w:rsidRDefault="0032797F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test</w:t>
      </w:r>
      <w:proofErr w:type="gramEnd"/>
      <w:r w:rsidRPr="00A52331">
        <w:rPr>
          <w:rFonts w:cs="MicrosoftSansSerif"/>
        </w:rPr>
        <w:t xml:space="preserve"> such as the standards and other advanced options.</w:t>
      </w:r>
    </w:p>
    <w:p w:rsidR="002B7D5C" w:rsidRPr="00A52331" w:rsidRDefault="002B7D5C" w:rsidP="0032797F">
      <w:p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Select Standards:</w:t>
      </w:r>
    </w:p>
    <w:p w:rsidR="002B7D5C" w:rsidRPr="00A52331" w:rsidRDefault="002B7D5C" w:rsidP="0032797F">
      <w:pPr>
        <w:autoSpaceDE w:val="0"/>
        <w:autoSpaceDN w:val="0"/>
        <w:adjustRightInd w:val="0"/>
        <w:spacing w:after="0"/>
        <w:rPr>
          <w:rFonts w:cs="MicrosoftSansSerif"/>
        </w:rPr>
      </w:pPr>
    </w:p>
    <w:p w:rsidR="002B7D5C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Optional: Click to edit the previously entered test name.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Select the Standards Document from the menu. The previously selected document displays.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In some cases, the selected standard determines the available subjects and grades choices.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Select the Subject that has been aligned to the standards. The items available are determined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by</w:t>
      </w:r>
      <w:proofErr w:type="gramEnd"/>
      <w:r w:rsidRPr="00A52331">
        <w:rPr>
          <w:rFonts w:cs="MicrosoftSansSerif"/>
        </w:rPr>
        <w:t xml:space="preserve"> selected standards.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Select the Grade Level that has been aligned to the students. The items available are determined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by</w:t>
      </w:r>
      <w:proofErr w:type="gramEnd"/>
      <w:r w:rsidRPr="00A52331">
        <w:rPr>
          <w:rFonts w:cs="MicrosoftSansSerif"/>
        </w:rPr>
        <w:t xml:space="preserve"> selected standards.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Optional: Enter a standard ID or keywords (whole or partial) into the search field and click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Find. Matching standards are highlighted and the results count displays. This search locates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exact</w:t>
      </w:r>
      <w:proofErr w:type="gramEnd"/>
      <w:r w:rsidRPr="00A52331">
        <w:rPr>
          <w:rFonts w:cs="MicrosoftSansSerif"/>
        </w:rPr>
        <w:t xml:space="preserve"> matches only.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Select Standards. A hierarchical list of all standards and sub-standards in the selected standards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document</w:t>
      </w:r>
      <w:proofErr w:type="gramEnd"/>
      <w:r w:rsidRPr="00A52331">
        <w:rPr>
          <w:rFonts w:cs="MicrosoftSansSerif"/>
        </w:rPr>
        <w:t xml:space="preserve"> and includes a count for all items that have been aligned to the standard. Click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the</w:t>
      </w:r>
      <w:proofErr w:type="gramEnd"/>
      <w:r w:rsidRPr="00A52331">
        <w:rPr>
          <w:rFonts w:cs="MicrosoftSansSerif"/>
        </w:rPr>
        <w:t xml:space="preserve"> “+” or “-“ symbols to expand or collapse particular areas of the standards tree. Use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Expand All / Collapse All to update the display.</w:t>
      </w:r>
    </w:p>
    <w:p w:rsidR="0032797F" w:rsidRPr="00A52331" w:rsidRDefault="0032797F" w:rsidP="00A523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Click Add to Test Map. The selected standards now appear on your test map above. You</w:t>
      </w:r>
    </w:p>
    <w:p w:rsidR="0032797F" w:rsidRPr="00A52331" w:rsidRDefault="0032797F" w:rsidP="00A523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icrosoftSansSerif"/>
        </w:rPr>
      </w:pPr>
      <w:proofErr w:type="gramStart"/>
      <w:r w:rsidRPr="00A52331">
        <w:rPr>
          <w:rFonts w:cs="MicrosoftSansSerif"/>
        </w:rPr>
        <w:t>may</w:t>
      </w:r>
      <w:proofErr w:type="gramEnd"/>
      <w:r w:rsidRPr="00A52331">
        <w:rPr>
          <w:rFonts w:cs="MicrosoftSansSerif"/>
        </w:rPr>
        <w:t xml:space="preserve"> return to the standards tree at any time while defining your test map to add more standards.</w:t>
      </w:r>
    </w:p>
    <w:p w:rsidR="0032797F" w:rsidRPr="00A52331" w:rsidRDefault="0032797F" w:rsidP="002B7D5C">
      <w:pPr>
        <w:autoSpaceDE w:val="0"/>
        <w:autoSpaceDN w:val="0"/>
        <w:adjustRightInd w:val="0"/>
        <w:spacing w:after="0"/>
        <w:jc w:val="center"/>
        <w:rPr>
          <w:rFonts w:cs="MicrosoftSansSerif"/>
        </w:rPr>
      </w:pPr>
      <w:r w:rsidRPr="00A52331">
        <w:rPr>
          <w:rFonts w:cs="MicrosoftSansSerif"/>
        </w:rPr>
        <w:t>Define Your Test Map</w:t>
      </w:r>
    </w:p>
    <w:p w:rsidR="00A52331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Optional: Expand Define Test Map to view Advanced Options.</w:t>
      </w:r>
    </w:p>
    <w:p w:rsidR="0032797F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Assessment Admin: User Guide</w:t>
      </w:r>
    </w:p>
    <w:p w:rsidR="0032797F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Optional: Expand Advanced Options to customize your test map selections by Item Type</w:t>
      </w:r>
    </w:p>
    <w:p w:rsidR="0032797F" w:rsidRPr="00A52331" w:rsidRDefault="0032797F" w:rsidP="00A52331">
      <w:pPr>
        <w:autoSpaceDE w:val="0"/>
        <w:autoSpaceDN w:val="0"/>
        <w:adjustRightInd w:val="0"/>
        <w:spacing w:after="0"/>
        <w:ind w:left="360"/>
        <w:rPr>
          <w:rFonts w:cs="MicrosoftSansSerif"/>
        </w:rPr>
      </w:pPr>
      <w:proofErr w:type="gramStart"/>
      <w:r w:rsidRPr="00A52331">
        <w:rPr>
          <w:rFonts w:cs="MicrosoftSansSerif"/>
        </w:rPr>
        <w:t>including</w:t>
      </w:r>
      <w:proofErr w:type="gramEnd"/>
      <w:r w:rsidRPr="00A52331">
        <w:rPr>
          <w:rFonts w:cs="MicrosoftSansSerif"/>
        </w:rPr>
        <w:t xml:space="preserve"> additional filters for response type, Bloom's Taxonomy, P-Value, Item Mean, Item</w:t>
      </w:r>
    </w:p>
    <w:p w:rsidR="0032797F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Optional: Select Exclude items on current year tests,</w:t>
      </w:r>
      <w:r w:rsidR="00A52331" w:rsidRPr="00A52331">
        <w:rPr>
          <w:rFonts w:cs="MicrosoftSansSerif"/>
        </w:rPr>
        <w:t xml:space="preserve"> Exclude items with Passages and </w:t>
      </w:r>
      <w:r w:rsidRPr="00A52331">
        <w:rPr>
          <w:rFonts w:cs="MicrosoftSansSerif"/>
        </w:rPr>
        <w:t>Search Item Central for items matching the selected standards in your Test Map.</w:t>
      </w:r>
    </w:p>
    <w:p w:rsidR="0032797F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Enter the number of items you would like for each standard in the Items column.</w:t>
      </w:r>
    </w:p>
    <w:p w:rsidR="0032797F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Click Build Express Test.</w:t>
      </w:r>
    </w:p>
    <w:p w:rsidR="00A52331" w:rsidRPr="00A52331" w:rsidRDefault="0032797F" w:rsidP="00A523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 xml:space="preserve">Preview and Replace Test Selections: </w:t>
      </w:r>
    </w:p>
    <w:p w:rsidR="00A52331" w:rsidRPr="00A52331" w:rsidRDefault="0032797F" w:rsidP="00A52331">
      <w:pPr>
        <w:pStyle w:val="ListParagraph"/>
        <w:autoSpaceDE w:val="0"/>
        <w:autoSpaceDN w:val="0"/>
        <w:adjustRightInd w:val="0"/>
        <w:spacing w:after="0"/>
        <w:jc w:val="center"/>
        <w:rPr>
          <w:rFonts w:cs="MicrosoftSansSerif"/>
          <w:b/>
        </w:rPr>
      </w:pPr>
      <w:bookmarkStart w:id="0" w:name="_GoBack"/>
      <w:r w:rsidRPr="00A52331">
        <w:rPr>
          <w:rFonts w:cs="MicrosoftSansSerif"/>
          <w:b/>
        </w:rPr>
        <w:t>Express Test Step 3</w:t>
      </w:r>
    </w:p>
    <w:bookmarkEnd w:id="0"/>
    <w:p w:rsidR="00A52331" w:rsidRPr="00A52331" w:rsidRDefault="0032797F" w:rsidP="00A52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 xml:space="preserve">After you have defined your test map and built an express test, you are ready to preview the </w:t>
      </w:r>
      <w:proofErr w:type="spellStart"/>
      <w:r w:rsidRPr="00A52331">
        <w:rPr>
          <w:rFonts w:cs="MicrosoftSansSerif"/>
        </w:rPr>
        <w:t>testb</w:t>
      </w:r>
      <w:proofErr w:type="spellEnd"/>
      <w:r w:rsidR="00A52331" w:rsidRPr="00A52331">
        <w:rPr>
          <w:rFonts w:cs="MicrosoftSansSerif"/>
        </w:rPr>
        <w:t xml:space="preserve"> </w:t>
      </w:r>
      <w:proofErr w:type="spellStart"/>
      <w:r w:rsidRPr="00A52331">
        <w:rPr>
          <w:rFonts w:cs="MicrosoftSansSerif"/>
        </w:rPr>
        <w:t>efore</w:t>
      </w:r>
      <w:proofErr w:type="spellEnd"/>
      <w:r w:rsidRPr="00A52331">
        <w:rPr>
          <w:rFonts w:cs="MicrosoftSansSerif"/>
        </w:rPr>
        <w:t xml:space="preserve"> scheduling it for use. From the Test Detail page, there are many functions available to modify</w:t>
      </w:r>
      <w:r w:rsidR="00A52331" w:rsidRPr="00A52331">
        <w:rPr>
          <w:rFonts w:cs="MicrosoftSansSerif"/>
        </w:rPr>
        <w:t xml:space="preserve"> </w:t>
      </w:r>
      <w:r w:rsidRPr="00A52331">
        <w:rPr>
          <w:rFonts w:cs="MicrosoftSansSerif"/>
        </w:rPr>
        <w:t>and customize the test to suit your needs. Once you have completed previewing your test, the test</w:t>
      </w:r>
      <w:r w:rsidR="00A52331" w:rsidRPr="00A52331">
        <w:rPr>
          <w:rFonts w:cs="MicrosoftSansSerif"/>
        </w:rPr>
        <w:t xml:space="preserve"> </w:t>
      </w:r>
      <w:r w:rsidRPr="00A52331">
        <w:rPr>
          <w:rFonts w:cs="MicrosoftSansSerif"/>
        </w:rPr>
        <w:t>can remain as a private draft or can be scheduled.</w:t>
      </w:r>
    </w:p>
    <w:p w:rsidR="00A52331" w:rsidRPr="00A52331" w:rsidRDefault="0032797F" w:rsidP="00A52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Perform all standard Test Detail tasks: including perform test Actions, Schedule Information,</w:t>
      </w:r>
    </w:p>
    <w:p w:rsidR="00A52331" w:rsidRPr="00A52331" w:rsidRDefault="0032797F" w:rsidP="00A52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Associated Resources, Test Properties, and Customize Test.</w:t>
      </w:r>
    </w:p>
    <w:p w:rsidR="0032797F" w:rsidRPr="00A52331" w:rsidRDefault="0032797F" w:rsidP="00A523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MicrosoftSansSerif"/>
        </w:rPr>
      </w:pPr>
      <w:r w:rsidRPr="00A52331">
        <w:rPr>
          <w:rFonts w:cs="MicrosoftSansSerif"/>
        </w:rPr>
        <w:t>Add Instructions to provide students specific guidelines regarding the test. Enter the information</w:t>
      </w:r>
      <w:r w:rsidR="00A52331" w:rsidRPr="00A52331">
        <w:rPr>
          <w:rFonts w:cs="MicrosoftSansSerif"/>
        </w:rPr>
        <w:t xml:space="preserve"> </w:t>
      </w:r>
      <w:proofErr w:type="gramStart"/>
      <w:r w:rsidRPr="00A52331">
        <w:rPr>
          <w:rFonts w:cs="MicrosoftSansSerif"/>
        </w:rPr>
        <w:t>using</w:t>
      </w:r>
      <w:proofErr w:type="gramEnd"/>
      <w:r w:rsidRPr="00A52331">
        <w:rPr>
          <w:rFonts w:cs="MicrosoftSansSerif"/>
        </w:rPr>
        <w:t xml:space="preserve"> a standard text editor and click Save Instructions. This information can be edited</w:t>
      </w:r>
      <w:r w:rsidR="00A52331" w:rsidRPr="00A52331">
        <w:rPr>
          <w:rFonts w:cs="MicrosoftSansSerif"/>
        </w:rPr>
        <w:t xml:space="preserve"> </w:t>
      </w:r>
      <w:r w:rsidRPr="00A52331">
        <w:rPr>
          <w:rFonts w:cs="MicrosoftSansSerif"/>
        </w:rPr>
        <w:t>later for tests that are private drafts and public drafts. Once added, the instructions are also</w:t>
      </w:r>
      <w:r w:rsidR="00A52331" w:rsidRPr="00A52331">
        <w:rPr>
          <w:rFonts w:cs="MicrosoftSansSerif"/>
        </w:rPr>
        <w:t xml:space="preserve"> </w:t>
      </w:r>
      <w:r w:rsidRPr="00A52331">
        <w:rPr>
          <w:rFonts w:cs="MicrosoftSansSerif"/>
        </w:rPr>
        <w:t>included on copies of the test but can be edited for drafts.</w:t>
      </w:r>
    </w:p>
    <w:p w:rsidR="00786224" w:rsidRPr="00A52331" w:rsidRDefault="0032797F" w:rsidP="00A52331">
      <w:pPr>
        <w:pStyle w:val="ListParagraph"/>
        <w:numPr>
          <w:ilvl w:val="0"/>
          <w:numId w:val="5"/>
        </w:numPr>
      </w:pPr>
      <w:r w:rsidRPr="00A52331">
        <w:rPr>
          <w:rFonts w:cs="MicrosoftSansSerif"/>
        </w:rPr>
        <w:t>Add Items: To manually create new items to the test.</w:t>
      </w:r>
    </w:p>
    <w:p w:rsidR="00A52331" w:rsidRPr="00A52331" w:rsidRDefault="00A52331" w:rsidP="00A52331">
      <w:pPr>
        <w:pStyle w:val="ListParagraph"/>
        <w:numPr>
          <w:ilvl w:val="0"/>
          <w:numId w:val="5"/>
        </w:numPr>
      </w:pPr>
    </w:p>
    <w:p w:rsidR="00A52331" w:rsidRPr="00A52331" w:rsidRDefault="00A52331" w:rsidP="00A52331">
      <w:pPr>
        <w:pStyle w:val="ListParagraph"/>
        <w:rPr>
          <w:b/>
          <w:sz w:val="22"/>
          <w:szCs w:val="22"/>
        </w:rPr>
      </w:pPr>
      <w:proofErr w:type="gramStart"/>
      <w:r w:rsidRPr="00A52331">
        <w:rPr>
          <w:rFonts w:cs="MicrosoftSansSerif"/>
        </w:rPr>
        <w:t>Copyright© 2005-2013 Pearson Education, Inc., or its affiliate(s</w:t>
      </w:r>
      <w:r w:rsidRPr="001B3FBC">
        <w:rPr>
          <w:rFonts w:cs="MicrosoftSansSerif"/>
          <w:color w:val="696969"/>
          <w:sz w:val="22"/>
          <w:szCs w:val="22"/>
        </w:rPr>
        <w:t>).</w:t>
      </w:r>
      <w:proofErr w:type="gramEnd"/>
      <w:r w:rsidRPr="001B3FBC">
        <w:rPr>
          <w:rFonts w:cs="MicrosoftSansSerif"/>
          <w:color w:val="696969"/>
          <w:sz w:val="22"/>
          <w:szCs w:val="22"/>
        </w:rPr>
        <w:t xml:space="preserve"> All rights reserved.</w:t>
      </w:r>
    </w:p>
    <w:sectPr w:rsidR="00A52331" w:rsidRPr="00A52331" w:rsidSect="00C84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Sans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E35"/>
    <w:multiLevelType w:val="hybridMultilevel"/>
    <w:tmpl w:val="427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E7C"/>
    <w:multiLevelType w:val="hybridMultilevel"/>
    <w:tmpl w:val="F490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394"/>
    <w:multiLevelType w:val="hybridMultilevel"/>
    <w:tmpl w:val="F47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049"/>
    <w:multiLevelType w:val="multilevel"/>
    <w:tmpl w:val="0A0A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73DD"/>
    <w:multiLevelType w:val="hybridMultilevel"/>
    <w:tmpl w:val="1F9C026E"/>
    <w:lvl w:ilvl="0" w:tplc="A6BE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0060D"/>
    <w:multiLevelType w:val="hybridMultilevel"/>
    <w:tmpl w:val="46BC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75944"/>
    <w:multiLevelType w:val="hybridMultilevel"/>
    <w:tmpl w:val="0A0A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F"/>
    <w:rsid w:val="001B3FBC"/>
    <w:rsid w:val="002B7D5C"/>
    <w:rsid w:val="0032797F"/>
    <w:rsid w:val="00786224"/>
    <w:rsid w:val="00A52331"/>
    <w:rsid w:val="00C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1197</Words>
  <Characters>6827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mrunkle</dc:creator>
  <cp:lastModifiedBy>Ashley.Dann</cp:lastModifiedBy>
  <cp:revision>2</cp:revision>
  <cp:lastPrinted>2014-08-06T13:56:00Z</cp:lastPrinted>
  <dcterms:created xsi:type="dcterms:W3CDTF">2014-08-06T18:20:00Z</dcterms:created>
  <dcterms:modified xsi:type="dcterms:W3CDTF">2014-08-06T18:20:00Z</dcterms:modified>
</cp:coreProperties>
</file>